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4534" w:rsidRDefault="003A4534" w:rsidP="003A4534">
      <w:pPr>
        <w:rPr>
          <w:rFonts w:ascii="Arial" w:hAnsi="Arial" w:cs="Arial"/>
          <w:b/>
          <w:sz w:val="22"/>
          <w:szCs w:val="22"/>
          <w:rtl/>
        </w:rPr>
      </w:pPr>
    </w:p>
    <w:tbl>
      <w:tblPr>
        <w:tblpPr w:leftFromText="180" w:rightFromText="180" w:vertAnchor="page" w:horzAnchor="page" w:tblpX="3296"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53500C" w:rsidTr="0053500C">
        <w:trPr>
          <w:trHeight w:val="35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3A4534" w:rsidRPr="0053500C" w:rsidRDefault="00505540" w:rsidP="0053500C">
            <w:pPr>
              <w:spacing w:line="276" w:lineRule="auto"/>
              <w:jc w:val="right"/>
              <w:rPr>
                <w:rFonts w:ascii="Arial" w:hAnsi="Arial" w:cs="Arial"/>
                <w:b/>
                <w:sz w:val="22"/>
                <w:szCs w:val="22"/>
                <w:rtl/>
              </w:rPr>
            </w:pPr>
            <w:r>
              <w:rPr>
                <w:rFonts w:ascii="Arial" w:hAnsi="Arial" w:cs="Arial" w:hint="cs"/>
                <w:b/>
                <w:sz w:val="22"/>
                <w:szCs w:val="22"/>
                <w:rtl/>
              </w:rPr>
              <w:t>משרד להגנת הסביבה ומשרד האוצר</w:t>
            </w:r>
          </w:p>
        </w:tc>
      </w:tr>
      <w:tr w:rsidR="003A4534" w:rsidRPr="0053500C" w:rsidTr="0053500C">
        <w:trPr>
          <w:trHeight w:val="361"/>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3A4534" w:rsidRPr="0053500C" w:rsidRDefault="00505540" w:rsidP="0053500C">
            <w:pPr>
              <w:spacing w:line="276" w:lineRule="auto"/>
              <w:jc w:val="right"/>
              <w:rPr>
                <w:rFonts w:ascii="Arial" w:hAnsi="Arial" w:cs="Arial"/>
                <w:b/>
                <w:sz w:val="22"/>
                <w:szCs w:val="22"/>
                <w:rtl/>
              </w:rPr>
            </w:pPr>
            <w:r>
              <w:rPr>
                <w:rFonts w:ascii="Arial" w:hAnsi="Arial" w:cs="Arial" w:hint="cs"/>
                <w:b/>
                <w:sz w:val="22"/>
                <w:szCs w:val="22"/>
                <w:rtl/>
              </w:rPr>
              <w:t>אגף פסולת מוצקה</w:t>
            </w:r>
          </w:p>
        </w:tc>
      </w:tr>
      <w:tr w:rsidR="003A4534" w:rsidRPr="0053500C" w:rsidTr="0053500C">
        <w:trPr>
          <w:trHeight w:val="37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3A4534" w:rsidRPr="0053500C" w:rsidRDefault="00505540" w:rsidP="0053500C">
            <w:pPr>
              <w:spacing w:line="276" w:lineRule="auto"/>
              <w:jc w:val="right"/>
              <w:rPr>
                <w:rFonts w:ascii="Arial" w:hAnsi="Arial" w:cs="Arial"/>
                <w:b/>
                <w:sz w:val="22"/>
                <w:szCs w:val="22"/>
                <w:rtl/>
              </w:rPr>
            </w:pPr>
            <w:r>
              <w:rPr>
                <w:rFonts w:ascii="Arial" w:hAnsi="Arial" w:cs="Arial" w:hint="cs"/>
                <w:b/>
                <w:sz w:val="22"/>
                <w:szCs w:val="22"/>
                <w:rtl/>
              </w:rPr>
              <w:t>22.4.13</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07728B">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07728B">
        <w:rPr>
          <w:rFonts w:ascii="Arial" w:hAnsi="Arial" w:cs="Arial"/>
          <w:b/>
          <w:sz w:val="28"/>
          <w:szCs w:val="28"/>
        </w:rPr>
        <w:sym w:font="Wingdings" w:char="F078"/>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1C156A" w:rsidRPr="0053500C" w:rsidTr="0053500C">
        <w:tc>
          <w:tcPr>
            <w:tcW w:w="9178" w:type="dxa"/>
            <w:tcBorders>
              <w:bottom w:val="single" w:sz="4" w:space="0" w:color="auto"/>
            </w:tcBorders>
            <w:shd w:val="clear" w:color="auto" w:fill="E6E6E6"/>
          </w:tcPr>
          <w:p w:rsidR="003A4534" w:rsidRPr="0053500C" w:rsidRDefault="003A4534" w:rsidP="0053500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1C156A" w:rsidRPr="0053500C" w:rsidTr="0053500C">
        <w:tc>
          <w:tcPr>
            <w:tcW w:w="9178" w:type="dxa"/>
            <w:tcBorders>
              <w:bottom w:val="single" w:sz="4" w:space="0" w:color="auto"/>
            </w:tcBorders>
          </w:tcPr>
          <w:p w:rsidR="003A4534" w:rsidRDefault="0045735D" w:rsidP="0007728B">
            <w:pPr>
              <w:spacing w:line="276" w:lineRule="auto"/>
              <w:jc w:val="both"/>
              <w:rPr>
                <w:rFonts w:ascii="Arial" w:hAnsi="Arial" w:cs="Arial"/>
                <w:b/>
                <w:sz w:val="22"/>
                <w:szCs w:val="22"/>
                <w:rtl/>
              </w:rPr>
            </w:pPr>
            <w:r w:rsidRPr="0045735D">
              <w:rPr>
                <w:rFonts w:ascii="Arial" w:hAnsi="Arial" w:cs="Arial" w:hint="cs"/>
                <w:b/>
                <w:sz w:val="22"/>
                <w:szCs w:val="22"/>
                <w:rtl/>
              </w:rPr>
              <w:t xml:space="preserve">ועדת המכרזים </w:t>
            </w:r>
            <w:proofErr w:type="spellStart"/>
            <w:r w:rsidRPr="0045735D">
              <w:rPr>
                <w:rFonts w:ascii="Arial" w:hAnsi="Arial" w:cs="Arial" w:hint="cs"/>
                <w:b/>
                <w:sz w:val="22"/>
                <w:szCs w:val="22"/>
                <w:rtl/>
              </w:rPr>
              <w:t>הבינמשרדית</w:t>
            </w:r>
            <w:proofErr w:type="spellEnd"/>
            <w:r w:rsidRPr="0045735D">
              <w:rPr>
                <w:rFonts w:ascii="Arial" w:hAnsi="Arial" w:cs="Arial" w:hint="cs"/>
                <w:b/>
                <w:sz w:val="22"/>
                <w:szCs w:val="22"/>
                <w:rtl/>
              </w:rPr>
              <w:t xml:space="preserve"> </w:t>
            </w:r>
            <w:proofErr w:type="spellStart"/>
            <w:r w:rsidRPr="0045735D">
              <w:rPr>
                <w:rFonts w:ascii="Arial" w:hAnsi="Arial" w:cs="Arial" w:hint="cs"/>
                <w:b/>
                <w:sz w:val="22"/>
                <w:szCs w:val="22"/>
                <w:rtl/>
              </w:rPr>
              <w:t>לפרויקטי</w:t>
            </w:r>
            <w:proofErr w:type="spellEnd"/>
            <w:r w:rsidRPr="0045735D">
              <w:rPr>
                <w:rFonts w:ascii="Arial" w:hAnsi="Arial" w:cs="Arial" w:hint="cs"/>
                <w:b/>
                <w:sz w:val="22"/>
                <w:szCs w:val="22"/>
                <w:rtl/>
              </w:rPr>
              <w:t xml:space="preserve"> </w:t>
            </w:r>
            <w:r w:rsidRPr="0045735D">
              <w:rPr>
                <w:rFonts w:ascii="Arial" w:hAnsi="Arial" w:cs="Arial"/>
                <w:b/>
                <w:sz w:val="22"/>
                <w:szCs w:val="22"/>
              </w:rPr>
              <w:t xml:space="preserve">BOT </w:t>
            </w:r>
            <w:r>
              <w:rPr>
                <w:rFonts w:ascii="Arial" w:hAnsi="Arial" w:cs="Arial" w:hint="cs"/>
                <w:b/>
                <w:sz w:val="22"/>
                <w:szCs w:val="22"/>
                <w:rtl/>
              </w:rPr>
              <w:t xml:space="preserve"> </w:t>
            </w:r>
            <w:r w:rsidRPr="0045735D">
              <w:rPr>
                <w:rFonts w:ascii="Arial" w:hAnsi="Arial" w:cs="Arial" w:hint="cs"/>
                <w:b/>
                <w:sz w:val="22"/>
                <w:szCs w:val="22"/>
                <w:rtl/>
              </w:rPr>
              <w:t>בתחום הטיפול בפסולת, המשותפת למשרד האוצר ולמשרד להגנת הסביבה, מקדמת בימים אלה מכרז מסוג</w:t>
            </w:r>
            <w:r w:rsidRPr="0045735D">
              <w:rPr>
                <w:rFonts w:ascii="Arial" w:hAnsi="Arial" w:cs="Arial"/>
                <w:b/>
                <w:sz w:val="22"/>
                <w:szCs w:val="22"/>
              </w:rPr>
              <w:t xml:space="preserve">BOT </w:t>
            </w:r>
            <w:r>
              <w:rPr>
                <w:rFonts w:ascii="Arial" w:hAnsi="Arial" w:cs="Arial" w:hint="cs"/>
                <w:b/>
                <w:sz w:val="22"/>
                <w:szCs w:val="22"/>
                <w:rtl/>
              </w:rPr>
              <w:t xml:space="preserve"> </w:t>
            </w:r>
            <w:r w:rsidRPr="0045735D">
              <w:rPr>
                <w:rFonts w:ascii="Arial" w:hAnsi="Arial" w:cs="Arial" w:hint="cs"/>
                <w:b/>
                <w:sz w:val="22"/>
                <w:szCs w:val="22"/>
                <w:rtl/>
              </w:rPr>
              <w:t xml:space="preserve">לתכנון, מימון, הקמה והפעלה של מתקן לטיפול בפסולת והפקת </w:t>
            </w:r>
            <w:r>
              <w:rPr>
                <w:rFonts w:ascii="Arial" w:hAnsi="Arial" w:cs="Arial" w:hint="cs"/>
                <w:b/>
                <w:sz w:val="22"/>
                <w:szCs w:val="22"/>
                <w:rtl/>
              </w:rPr>
              <w:t>חשמל,</w:t>
            </w:r>
            <w:r w:rsidRPr="0045735D">
              <w:rPr>
                <w:rFonts w:ascii="Arial" w:hAnsi="Arial" w:cs="Arial" w:hint="cs"/>
                <w:b/>
                <w:sz w:val="22"/>
                <w:szCs w:val="22"/>
                <w:rtl/>
              </w:rPr>
              <w:t xml:space="preserve"> באיזור השפד"ן אשר ממערב ראשון לציון. </w:t>
            </w:r>
            <w:r>
              <w:rPr>
                <w:rFonts w:ascii="Arial" w:hAnsi="Arial" w:cs="Arial" w:hint="cs"/>
                <w:b/>
                <w:sz w:val="22"/>
                <w:szCs w:val="22"/>
                <w:rtl/>
              </w:rPr>
              <w:t>החשמל אשר ייוצר במתקן (על ידי איסוף גז המתאן הנפלט מהפסולת בתהליכי הטיפול) יועבר לרשת החשמל הארצית ויימכר לחברת החשמל, וזאת בהתאם לכללי הרשות לשירותים ציבוריים-חשמל. לצורך קידום הקמתו של המתקן וקבל</w:t>
            </w:r>
            <w:r w:rsidR="0007728B">
              <w:rPr>
                <w:rFonts w:ascii="Arial" w:hAnsi="Arial" w:cs="Arial" w:hint="cs"/>
                <w:b/>
                <w:sz w:val="22"/>
                <w:szCs w:val="22"/>
                <w:rtl/>
              </w:rPr>
              <w:t>ת</w:t>
            </w:r>
            <w:r>
              <w:rPr>
                <w:rFonts w:ascii="Arial" w:hAnsi="Arial" w:cs="Arial" w:hint="cs"/>
                <w:b/>
                <w:sz w:val="22"/>
                <w:szCs w:val="22"/>
                <w:rtl/>
              </w:rPr>
              <w:t xml:space="preserve"> רישיון</w:t>
            </w:r>
            <w:r w:rsidR="0007728B">
              <w:rPr>
                <w:rFonts w:ascii="Arial" w:hAnsi="Arial" w:cs="Arial" w:hint="cs"/>
                <w:b/>
                <w:sz w:val="22"/>
                <w:szCs w:val="22"/>
                <w:rtl/>
              </w:rPr>
              <w:t xml:space="preserve"> ייצור</w:t>
            </w:r>
            <w:r>
              <w:rPr>
                <w:rFonts w:ascii="Arial" w:hAnsi="Arial" w:cs="Arial" w:hint="cs"/>
                <w:b/>
                <w:sz w:val="22"/>
                <w:szCs w:val="22"/>
                <w:rtl/>
              </w:rPr>
              <w:t xml:space="preserve">, נדרש ביצועו של סקר היתכנות, אשר מטרתו לבדוק את ישימות חיבור מתקן הייצור לרשת החלוקה, בהתייחס למאפייניו. </w:t>
            </w:r>
          </w:p>
          <w:p w:rsidR="0045735D" w:rsidRDefault="0045735D" w:rsidP="00FA4670">
            <w:pPr>
              <w:pStyle w:val="af9"/>
              <w:rPr>
                <w:rFonts w:ascii="Arial" w:hAnsi="Arial" w:cs="Arial" w:hint="cs"/>
                <w:b/>
                <w:sz w:val="22"/>
                <w:szCs w:val="22"/>
                <w:rtl/>
              </w:rPr>
            </w:pPr>
            <w:r>
              <w:rPr>
                <w:rFonts w:ascii="Arial" w:hAnsi="Arial" w:cs="Arial" w:hint="cs"/>
                <w:b/>
                <w:sz w:val="22"/>
                <w:szCs w:val="22"/>
                <w:rtl/>
              </w:rPr>
              <w:t>חברת החשמל הינה הגוף היחיד אשר מוסמך לבצע את סקר ההיתכנות</w:t>
            </w:r>
            <w:r w:rsidR="00FA4670">
              <w:rPr>
                <w:rFonts w:ascii="Arial" w:hAnsi="Arial" w:cs="Arial" w:hint="cs"/>
                <w:b/>
                <w:sz w:val="22"/>
                <w:szCs w:val="22"/>
                <w:rtl/>
              </w:rPr>
              <w:t xml:space="preserve"> ביחס למתקן המתוכנן ב</w:t>
            </w:r>
            <w:r w:rsidR="00FA4670" w:rsidRPr="00FA4670">
              <w:rPr>
                <w:rFonts w:ascii="Arial" w:hAnsi="Arial" w:cs="Arial"/>
                <w:b/>
                <w:sz w:val="22"/>
                <w:szCs w:val="22"/>
                <w:rtl/>
              </w:rPr>
              <w:t>אזור המרכז, ליד השפד"ן (מערב ראשון לציון)</w:t>
            </w:r>
            <w:r>
              <w:rPr>
                <w:rFonts w:ascii="Arial" w:hAnsi="Arial" w:cs="Arial" w:hint="cs"/>
                <w:b/>
                <w:sz w:val="22"/>
                <w:szCs w:val="22"/>
                <w:rtl/>
              </w:rPr>
              <w:t xml:space="preserve">, הן מבחינת יכולותיו המקצועיות והן מבחינת כללי הרשות לשירותים ציבוריים- חשמל. </w:t>
            </w:r>
          </w:p>
          <w:p w:rsidR="001C156A" w:rsidRPr="0045735D" w:rsidRDefault="001C156A" w:rsidP="00FA4670">
            <w:pPr>
              <w:pStyle w:val="af9"/>
              <w:rPr>
                <w:rFonts w:ascii="Arial" w:hAnsi="Arial" w:cs="Arial"/>
                <w:b/>
                <w:sz w:val="22"/>
                <w:szCs w:val="22"/>
                <w:rtl/>
              </w:rPr>
            </w:pPr>
            <w:r>
              <w:rPr>
                <w:rFonts w:ascii="Arial" w:hAnsi="Arial" w:cs="Arial" w:hint="cs"/>
                <w:b/>
                <w:sz w:val="22"/>
                <w:szCs w:val="22"/>
                <w:rtl/>
              </w:rPr>
              <w:t>אומדן ההתקשרות נקבע לפי תעריף קבוע של חברת חשמל</w:t>
            </w:r>
          </w:p>
        </w:tc>
      </w:tr>
    </w:tbl>
    <w:p w:rsidR="003A4534" w:rsidRPr="0021757D" w:rsidRDefault="003A4534" w:rsidP="003A4534">
      <w:pPr>
        <w:rPr>
          <w:rFonts w:ascii="Arial" w:hAnsi="Arial" w:cs="Arial"/>
          <w:b/>
          <w:sz w:val="16"/>
          <w:szCs w:val="16"/>
          <w:rtl/>
        </w:rPr>
      </w:pPr>
    </w:p>
    <w:p w:rsidR="003A4534" w:rsidRDefault="003A4534" w:rsidP="0007728B">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07728B">
        <w:rPr>
          <w:rFonts w:ascii="Arial" w:hAnsi="Arial" w:cs="Arial"/>
          <w:b/>
          <w:sz w:val="28"/>
          <w:szCs w:val="28"/>
        </w:rPr>
        <w:sym w:font="Wingdings" w:char="F078"/>
      </w:r>
      <w:r>
        <w:rPr>
          <w:rFonts w:ascii="Arial" w:hAnsi="Arial" w:cs="Arial" w:hint="cs"/>
          <w:b/>
          <w:sz w:val="22"/>
          <w:szCs w:val="22"/>
          <w:rtl/>
        </w:rPr>
        <w:t xml:space="preserve">  לא</w:t>
      </w:r>
    </w:p>
    <w:p w:rsidR="003A4534" w:rsidRPr="0021757D" w:rsidRDefault="003A4534" w:rsidP="003A4534">
      <w:pPr>
        <w:rPr>
          <w:rFonts w:ascii="Arial" w:hAnsi="Arial" w:cs="Arial"/>
          <w:b/>
          <w:sz w:val="16"/>
          <w:szCs w:val="16"/>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A4534" w:rsidP="00B8441A">
            <w:pPr>
              <w:ind w:right="283"/>
              <w:rPr>
                <w:rFonts w:ascii="Arial" w:hAnsi="Arial" w:cs="Arial"/>
                <w:b/>
                <w:sz w:val="22"/>
                <w:szCs w:val="22"/>
                <w:rtl/>
              </w:rPr>
            </w:pP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rsidR="003A4534" w:rsidRDefault="0007728B" w:rsidP="00B8441A">
            <w:pPr>
              <w:ind w:right="283"/>
              <w:rPr>
                <w:rFonts w:ascii="Arial" w:hAnsi="Arial" w:cs="Arial"/>
                <w:b/>
                <w:sz w:val="22"/>
                <w:szCs w:val="22"/>
              </w:rPr>
            </w:pPr>
            <w:r>
              <w:rPr>
                <w:rFonts w:ascii="Arial" w:hAnsi="Arial" w:cs="Arial"/>
                <w:b/>
                <w:sz w:val="28"/>
                <w:szCs w:val="28"/>
              </w:rPr>
              <w:sym w:font="Wingdings" w:char="F078"/>
            </w:r>
            <w:r w:rsidR="003A4534">
              <w:rPr>
                <w:rFonts w:ascii="Arial" w:hAnsi="Arial" w:cs="Arial" w:hint="cs"/>
                <w:b/>
                <w:sz w:val="22"/>
                <w:szCs w:val="22"/>
                <w:rtl/>
              </w:rPr>
              <w:t xml:space="preserve">  ביצוע </w:t>
            </w:r>
            <w:r w:rsidR="003A4534"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21757D" w:rsidRDefault="003A4534" w:rsidP="003A4534">
      <w:pPr>
        <w:rPr>
          <w:rFonts w:ascii="Arial" w:hAnsi="Arial" w:cs="Arial"/>
          <w:b/>
          <w:sz w:val="16"/>
          <w:szCs w:val="16"/>
          <w:rtl/>
        </w:rPr>
      </w:pPr>
    </w:p>
    <w:tbl>
      <w:tblPr>
        <w:bidiVisual/>
        <w:tblW w:w="0" w:type="auto"/>
        <w:tblLook w:val="01E0" w:firstRow="1" w:lastRow="1" w:firstColumn="1" w:lastColumn="1" w:noHBand="0" w:noVBand="0"/>
      </w:tblPr>
      <w:tblGrid>
        <w:gridCol w:w="2698"/>
        <w:gridCol w:w="3420"/>
        <w:gridCol w:w="3060"/>
      </w:tblGrid>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53500C" w:rsidRDefault="000B0F55" w:rsidP="00B8441A">
            <w:pPr>
              <w:rPr>
                <w:rFonts w:ascii="Arial" w:hAnsi="Arial" w:cs="Arial"/>
                <w:b/>
                <w:sz w:val="22"/>
                <w:szCs w:val="22"/>
                <w:highlight w:val="yellow"/>
                <w:rtl/>
              </w:rPr>
            </w:pPr>
            <w:r w:rsidRPr="0007728B">
              <w:rPr>
                <w:rFonts w:ascii="Arial" w:hAnsi="Arial" w:cs="Arial" w:hint="cs"/>
                <w:b/>
                <w:sz w:val="22"/>
                <w:szCs w:val="22"/>
                <w:rtl/>
              </w:rPr>
              <w:t>חברת החשמל לישראל בע"מ</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3A4534" w:rsidRPr="0053500C" w:rsidRDefault="003A4534" w:rsidP="0053500C">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53500C" w:rsidRDefault="004C483C" w:rsidP="00B8441A">
            <w:pPr>
              <w:rPr>
                <w:rFonts w:ascii="Arial" w:hAnsi="Arial" w:cs="Arial"/>
                <w:b/>
                <w:sz w:val="22"/>
                <w:szCs w:val="22"/>
                <w:highlight w:val="yellow"/>
                <w:rtl/>
              </w:rPr>
            </w:pPr>
            <w:bookmarkStart w:id="0" w:name="_GoBack"/>
            <w:bookmarkEnd w:id="0"/>
            <w:r w:rsidRPr="0012565B">
              <w:rPr>
                <w:rFonts w:ascii="Arial" w:hAnsi="Arial" w:cs="Arial" w:hint="cs"/>
                <w:b/>
                <w:sz w:val="22"/>
                <w:szCs w:val="22"/>
                <w:rtl/>
              </w:rPr>
              <w:t>520000427</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53500C" w:rsidRDefault="0007728B" w:rsidP="00B8441A">
            <w:pPr>
              <w:rPr>
                <w:rFonts w:ascii="Arial" w:hAnsi="Arial" w:cs="Arial"/>
                <w:b/>
                <w:sz w:val="22"/>
                <w:szCs w:val="22"/>
                <w:rtl/>
              </w:rPr>
            </w:pPr>
            <w:r>
              <w:rPr>
                <w:rFonts w:ascii="Arial" w:hAnsi="Arial" w:cs="Arial"/>
                <w:b/>
                <w:sz w:val="28"/>
                <w:szCs w:val="28"/>
              </w:rPr>
              <w:sym w:font="Wingdings" w:char="F078"/>
            </w:r>
            <w:r w:rsidR="003A4534" w:rsidRPr="0053500C">
              <w:rPr>
                <w:rFonts w:ascii="Arial" w:hAnsi="Arial" w:cs="Arial"/>
                <w:b/>
                <w:sz w:val="28"/>
                <w:szCs w:val="28"/>
              </w:rPr>
              <w:t xml:space="preserve">     </w:t>
            </w:r>
            <w:r w:rsidR="003A4534" w:rsidRPr="0053500C">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53500C" w:rsidRDefault="003A4534" w:rsidP="00B8441A">
            <w:pPr>
              <w:rPr>
                <w:rFonts w:ascii="Arial" w:hAnsi="Arial" w:cs="Arial"/>
                <w:b/>
                <w:sz w:val="22"/>
                <w:szCs w:val="22"/>
                <w:rtl/>
              </w:rPr>
            </w:pPr>
            <w:r w:rsidRPr="0053500C">
              <w:rPr>
                <w:rFonts w:ascii="Arial" w:hAnsi="Arial" w:cs="Arial"/>
                <w:b/>
                <w:sz w:val="28"/>
                <w:szCs w:val="28"/>
              </w:rPr>
              <w:sym w:font="Wingdings" w:char="F072"/>
            </w:r>
            <w:r w:rsidRPr="0053500C">
              <w:rPr>
                <w:rFonts w:ascii="Arial" w:hAnsi="Arial" w:cs="Arial" w:hint="cs"/>
                <w:b/>
                <w:sz w:val="22"/>
                <w:szCs w:val="22"/>
                <w:rtl/>
              </w:rPr>
              <w:t xml:space="preserve"> ספק חוץ </w:t>
            </w:r>
          </w:p>
        </w:tc>
      </w:tr>
      <w:tr w:rsidR="003A4534" w:rsidRPr="0053500C" w:rsidTr="0007728B">
        <w:trPr>
          <w:trHeight w:val="296"/>
        </w:trPr>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3A4534" w:rsidRPr="0007728B" w:rsidRDefault="0007728B" w:rsidP="0007728B">
            <w:pPr>
              <w:rPr>
                <w:rFonts w:ascii="Arial" w:hAnsi="Arial" w:cs="Arial"/>
                <w:b/>
                <w:sz w:val="22"/>
                <w:szCs w:val="22"/>
                <w:rtl/>
              </w:rPr>
            </w:pPr>
            <w:r w:rsidRPr="0007728B">
              <w:rPr>
                <w:rFonts w:ascii="Arial" w:hAnsi="Arial" w:cs="Arial" w:hint="cs"/>
                <w:b/>
                <w:sz w:val="22"/>
                <w:szCs w:val="22"/>
                <w:rtl/>
              </w:rPr>
              <w:t xml:space="preserve">עד 30,000 ₪ כולל מע"מ ובהתאם לתעריפים שקבעה הרשות לשירותים ציבוריים- חשמל. </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A4534" w:rsidRPr="0007728B" w:rsidRDefault="0007728B" w:rsidP="00B8441A">
            <w:pPr>
              <w:rPr>
                <w:rFonts w:ascii="Arial" w:hAnsi="Arial" w:cs="Arial"/>
                <w:b/>
                <w:sz w:val="22"/>
                <w:szCs w:val="22"/>
                <w:rtl/>
              </w:rPr>
            </w:pPr>
            <w:r w:rsidRPr="0007728B">
              <w:rPr>
                <w:rFonts w:ascii="Arial" w:hAnsi="Arial" w:cs="Arial" w:hint="cs"/>
                <w:b/>
                <w:sz w:val="22"/>
                <w:szCs w:val="22"/>
                <w:rtl/>
              </w:rPr>
              <w:t xml:space="preserve">עד יום 31.12.2013. </w:t>
            </w:r>
          </w:p>
        </w:tc>
      </w:tr>
    </w:tbl>
    <w:p w:rsidR="0021757D" w:rsidRDefault="0021757D" w:rsidP="003A4534">
      <w:pPr>
        <w:rPr>
          <w:rFonts w:ascii="Arial" w:hAnsi="Arial" w:cs="Arial"/>
          <w:bCs/>
          <w:rtl/>
        </w:rPr>
      </w:pPr>
    </w:p>
    <w:p w:rsidR="003A4534" w:rsidRPr="00BD3C63" w:rsidRDefault="0021757D" w:rsidP="003A4534">
      <w:pPr>
        <w:rPr>
          <w:rFonts w:ascii="Arial" w:hAnsi="Arial" w:cs="Arial"/>
          <w:bCs/>
          <w:rtl/>
        </w:rPr>
      </w:pPr>
      <w:r>
        <w:rPr>
          <w:rFonts w:ascii="Arial" w:hAnsi="Arial" w:cs="Arial"/>
          <w:bCs/>
          <w:rtl/>
        </w:rPr>
        <w:br w:type="page"/>
      </w:r>
      <w:r w:rsidR="003A4534" w:rsidRPr="00BD3C63">
        <w:rPr>
          <w:rFonts w:ascii="Arial" w:hAnsi="Arial" w:cs="Arial" w:hint="cs"/>
          <w:bCs/>
          <w:rtl/>
        </w:rPr>
        <w:lastRenderedPageBreak/>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3A4534" w:rsidRPr="0053500C" w:rsidTr="0053500C">
        <w:tc>
          <w:tcPr>
            <w:tcW w:w="9286" w:type="dxa"/>
          </w:tcPr>
          <w:p w:rsidR="00260907" w:rsidRDefault="00260907" w:rsidP="00260907">
            <w:pPr>
              <w:spacing w:line="360" w:lineRule="auto"/>
              <w:jc w:val="both"/>
              <w:rPr>
                <w:rFonts w:ascii="Arial" w:hAnsi="Arial" w:cs="Arial"/>
                <w:b/>
                <w:sz w:val="22"/>
                <w:szCs w:val="22"/>
                <w:rtl/>
              </w:rPr>
            </w:pPr>
            <w:r>
              <w:rPr>
                <w:rFonts w:ascii="Arial" w:hAnsi="Arial" w:cs="Arial" w:hint="cs"/>
                <w:b/>
                <w:sz w:val="22"/>
                <w:szCs w:val="22"/>
                <w:rtl/>
              </w:rPr>
              <w:t xml:space="preserve">מתוקף חוק משק החשמל התשנ"ו- 1996, </w:t>
            </w:r>
            <w:r w:rsidR="000B0F55">
              <w:rPr>
                <w:rFonts w:ascii="Arial" w:hAnsi="Arial" w:cs="Arial" w:hint="cs"/>
                <w:b/>
                <w:sz w:val="22"/>
                <w:szCs w:val="22"/>
                <w:rtl/>
              </w:rPr>
              <w:t xml:space="preserve">הרשות לשירותים ציבוריים-חשמל הינה הגוף האמון על </w:t>
            </w:r>
            <w:r>
              <w:rPr>
                <w:rFonts w:ascii="Arial" w:hAnsi="Arial" w:cs="Arial" w:hint="cs"/>
                <w:b/>
                <w:sz w:val="22"/>
                <w:szCs w:val="22"/>
                <w:rtl/>
              </w:rPr>
              <w:t xml:space="preserve">קביעת תעריפים ואמות מידה לפעילויותיהם של יצרנים במשק החשמל, וכן על מתן רשיונות ופיקוח עליהם. </w:t>
            </w:r>
          </w:p>
          <w:p w:rsidR="003A4534" w:rsidRDefault="00260907" w:rsidP="00FA4670">
            <w:pPr>
              <w:pStyle w:val="af9"/>
              <w:rPr>
                <w:rFonts w:ascii="Arial" w:hAnsi="Arial" w:cs="Arial"/>
                <w:b/>
                <w:sz w:val="22"/>
                <w:szCs w:val="22"/>
                <w:rtl/>
              </w:rPr>
            </w:pPr>
            <w:r>
              <w:rPr>
                <w:rFonts w:ascii="Arial" w:hAnsi="Arial" w:cs="Arial" w:hint="cs"/>
                <w:b/>
                <w:sz w:val="22"/>
                <w:szCs w:val="22"/>
                <w:rtl/>
              </w:rPr>
              <w:t xml:space="preserve">על פי אמות המידה שקבעה הרשות (מספר 35(ד)), </w:t>
            </w:r>
            <w:r w:rsidR="0045735D">
              <w:rPr>
                <w:rFonts w:ascii="Arial" w:hAnsi="Arial" w:cs="Arial" w:hint="cs"/>
                <w:b/>
                <w:sz w:val="22"/>
                <w:szCs w:val="22"/>
                <w:rtl/>
              </w:rPr>
              <w:t>גוף המעוניין להתחבר לרשת החשמל לצורך הוצאת אנרגיה לרשת החלוקה במתח גבוה (</w:t>
            </w:r>
            <w:r>
              <w:rPr>
                <w:rFonts w:ascii="Arial" w:hAnsi="Arial" w:cs="Arial" w:hint="cs"/>
                <w:b/>
                <w:sz w:val="22"/>
                <w:szCs w:val="22"/>
                <w:rtl/>
              </w:rPr>
              <w:t>בדומה לבקשת ועדת המכרזים בה עוסקת פניה זו)</w:t>
            </w:r>
            <w:r w:rsidR="0045735D">
              <w:rPr>
                <w:rFonts w:ascii="Arial" w:hAnsi="Arial" w:cs="Arial" w:hint="cs"/>
                <w:b/>
                <w:sz w:val="22"/>
                <w:szCs w:val="22"/>
                <w:rtl/>
              </w:rPr>
              <w:t>, נדרש לפנות ל</w:t>
            </w:r>
            <w:r>
              <w:rPr>
                <w:rFonts w:ascii="Arial" w:hAnsi="Arial" w:cs="Arial" w:hint="cs"/>
                <w:b/>
                <w:sz w:val="22"/>
                <w:szCs w:val="22"/>
                <w:rtl/>
              </w:rPr>
              <w:t>חברת החשמל</w:t>
            </w:r>
            <w:r w:rsidR="0045735D">
              <w:rPr>
                <w:rFonts w:ascii="Arial" w:hAnsi="Arial" w:cs="Arial" w:hint="cs"/>
                <w:b/>
                <w:sz w:val="22"/>
                <w:szCs w:val="22"/>
                <w:rtl/>
              </w:rPr>
              <w:t>, להזמנ</w:t>
            </w:r>
            <w:r>
              <w:rPr>
                <w:rFonts w:ascii="Arial" w:hAnsi="Arial" w:cs="Arial" w:hint="cs"/>
                <w:b/>
                <w:sz w:val="22"/>
                <w:szCs w:val="22"/>
                <w:rtl/>
              </w:rPr>
              <w:t xml:space="preserve">ה וביצוע של </w:t>
            </w:r>
            <w:r w:rsidR="0045735D">
              <w:rPr>
                <w:rFonts w:ascii="Arial" w:hAnsi="Arial" w:cs="Arial" w:hint="cs"/>
                <w:b/>
                <w:sz w:val="22"/>
                <w:szCs w:val="22"/>
                <w:rtl/>
              </w:rPr>
              <w:t>סקר היתכנות ראשוני להוצאת אנרגיה</w:t>
            </w:r>
            <w:r>
              <w:rPr>
                <w:rFonts w:ascii="Arial" w:hAnsi="Arial" w:cs="Arial" w:hint="cs"/>
                <w:b/>
                <w:sz w:val="22"/>
                <w:szCs w:val="22"/>
                <w:rtl/>
              </w:rPr>
              <w:t xml:space="preserve"> מהאתר המבוקש</w:t>
            </w:r>
            <w:r w:rsidR="00FA4670">
              <w:rPr>
                <w:rFonts w:ascii="Arial" w:hAnsi="Arial" w:cs="Arial" w:hint="cs"/>
                <w:b/>
                <w:sz w:val="22"/>
                <w:szCs w:val="22"/>
                <w:rtl/>
              </w:rPr>
              <w:t xml:space="preserve"> (</w:t>
            </w:r>
            <w:r w:rsidR="00FA4670" w:rsidRPr="00FA4670">
              <w:rPr>
                <w:rFonts w:ascii="Arial" w:hAnsi="Arial" w:cs="Arial"/>
                <w:b/>
                <w:sz w:val="22"/>
                <w:szCs w:val="22"/>
                <w:rtl/>
              </w:rPr>
              <w:t>אזור המרכז, ליד השפד"ן (מערב ראשון לציון)</w:t>
            </w:r>
            <w:r w:rsidR="00FA4670" w:rsidRPr="00FA4670">
              <w:rPr>
                <w:rFonts w:ascii="Arial" w:hAnsi="Arial" w:cs="Arial" w:hint="cs"/>
                <w:b/>
                <w:sz w:val="22"/>
                <w:szCs w:val="22"/>
                <w:rtl/>
              </w:rPr>
              <w:t>)</w:t>
            </w:r>
            <w:r w:rsidR="0045735D">
              <w:rPr>
                <w:rFonts w:ascii="Arial" w:hAnsi="Arial" w:cs="Arial" w:hint="cs"/>
                <w:b/>
                <w:sz w:val="22"/>
                <w:szCs w:val="22"/>
                <w:rtl/>
              </w:rPr>
              <w:t xml:space="preserve">, </w:t>
            </w:r>
            <w:r>
              <w:rPr>
                <w:rFonts w:ascii="Arial" w:hAnsi="Arial" w:cs="Arial" w:hint="cs"/>
                <w:b/>
                <w:sz w:val="22"/>
                <w:szCs w:val="22"/>
                <w:rtl/>
              </w:rPr>
              <w:t xml:space="preserve">וזאת </w:t>
            </w:r>
            <w:r w:rsidR="0045735D">
              <w:rPr>
                <w:rFonts w:ascii="Arial" w:hAnsi="Arial" w:cs="Arial" w:hint="cs"/>
                <w:b/>
                <w:sz w:val="22"/>
                <w:szCs w:val="22"/>
                <w:rtl/>
              </w:rPr>
              <w:t>כתנאי סף לקבלת רישיון</w:t>
            </w:r>
            <w:r>
              <w:rPr>
                <w:rFonts w:ascii="Arial" w:hAnsi="Arial" w:cs="Arial" w:hint="cs"/>
                <w:b/>
                <w:sz w:val="22"/>
                <w:szCs w:val="22"/>
                <w:rtl/>
              </w:rPr>
              <w:t xml:space="preserve"> ייצור מטעם רשות החשמל</w:t>
            </w:r>
            <w:r w:rsidR="0045735D">
              <w:rPr>
                <w:rFonts w:ascii="Arial" w:hAnsi="Arial" w:cs="Arial" w:hint="cs"/>
                <w:b/>
                <w:sz w:val="22"/>
                <w:szCs w:val="22"/>
                <w:rtl/>
              </w:rPr>
              <w:t xml:space="preserve">. </w:t>
            </w:r>
          </w:p>
          <w:p w:rsidR="0045735D" w:rsidRPr="0053500C" w:rsidRDefault="0045735D" w:rsidP="007425A6">
            <w:pPr>
              <w:spacing w:line="360" w:lineRule="auto"/>
              <w:jc w:val="both"/>
              <w:rPr>
                <w:rFonts w:ascii="Arial" w:hAnsi="Arial" w:cs="Arial"/>
                <w:b/>
                <w:sz w:val="22"/>
                <w:szCs w:val="22"/>
                <w:rtl/>
              </w:rPr>
            </w:pPr>
            <w:r>
              <w:rPr>
                <w:rFonts w:ascii="Arial" w:hAnsi="Arial" w:cs="Arial" w:hint="cs"/>
                <w:b/>
                <w:sz w:val="22"/>
                <w:szCs w:val="22"/>
                <w:rtl/>
              </w:rPr>
              <w:t xml:space="preserve">למעשה, מלבד חברת החשמל, שהינה </w:t>
            </w:r>
            <w:r w:rsidR="007425A6">
              <w:rPr>
                <w:rFonts w:ascii="Arial" w:hAnsi="Arial" w:cs="Arial" w:hint="cs"/>
                <w:b/>
                <w:sz w:val="22"/>
                <w:szCs w:val="22"/>
                <w:rtl/>
              </w:rPr>
              <w:t>הבעלים</w:t>
            </w:r>
            <w:r w:rsidR="00260907">
              <w:rPr>
                <w:rFonts w:ascii="Arial" w:hAnsi="Arial" w:cs="Arial" w:hint="cs"/>
                <w:b/>
                <w:sz w:val="22"/>
                <w:szCs w:val="22"/>
                <w:rtl/>
              </w:rPr>
              <w:t xml:space="preserve"> של </w:t>
            </w:r>
            <w:r>
              <w:rPr>
                <w:rFonts w:ascii="Arial" w:hAnsi="Arial" w:cs="Arial" w:hint="cs"/>
                <w:b/>
                <w:sz w:val="22"/>
                <w:szCs w:val="22"/>
                <w:rtl/>
              </w:rPr>
              <w:t>רש</w:t>
            </w:r>
            <w:r w:rsidR="00260907">
              <w:rPr>
                <w:rFonts w:ascii="Arial" w:hAnsi="Arial" w:cs="Arial" w:hint="cs"/>
                <w:b/>
                <w:sz w:val="22"/>
                <w:szCs w:val="22"/>
                <w:rtl/>
              </w:rPr>
              <w:t>תו</w:t>
            </w:r>
            <w:r>
              <w:rPr>
                <w:rFonts w:ascii="Arial" w:hAnsi="Arial" w:cs="Arial" w:hint="cs"/>
                <w:b/>
                <w:sz w:val="22"/>
                <w:szCs w:val="22"/>
                <w:rtl/>
              </w:rPr>
              <w:t>ת ההולכה והחלוקה הארציות</w:t>
            </w:r>
            <w:r w:rsidR="00FA4670">
              <w:rPr>
                <w:rFonts w:ascii="Arial" w:hAnsi="Arial" w:cs="Arial" w:hint="cs"/>
                <w:b/>
                <w:sz w:val="22"/>
                <w:szCs w:val="22"/>
                <w:rtl/>
              </w:rPr>
              <w:t xml:space="preserve"> באזור</w:t>
            </w:r>
            <w:r>
              <w:rPr>
                <w:rFonts w:ascii="Arial" w:hAnsi="Arial" w:cs="Arial" w:hint="cs"/>
                <w:b/>
                <w:sz w:val="22"/>
                <w:szCs w:val="22"/>
                <w:rtl/>
              </w:rPr>
              <w:t>, לא קיים גוף אשר ביכולתו לספק את השרות נשוא בקשה זו, הן מבחינת יכול</w:t>
            </w:r>
            <w:r w:rsidR="00260907">
              <w:rPr>
                <w:rFonts w:ascii="Arial" w:hAnsi="Arial" w:cs="Arial" w:hint="cs"/>
                <w:b/>
                <w:sz w:val="22"/>
                <w:szCs w:val="22"/>
                <w:rtl/>
              </w:rPr>
              <w:t xml:space="preserve">ותיו והן </w:t>
            </w:r>
            <w:r w:rsidR="007425A6">
              <w:rPr>
                <w:rFonts w:ascii="Arial" w:hAnsi="Arial" w:cs="Arial" w:hint="cs"/>
                <w:b/>
                <w:sz w:val="22"/>
                <w:szCs w:val="22"/>
                <w:rtl/>
              </w:rPr>
              <w:t>מבחינת סמכויותיו</w:t>
            </w:r>
            <w:r w:rsidR="00F8404B">
              <w:rPr>
                <w:rFonts w:ascii="Arial" w:hAnsi="Arial" w:cs="Arial" w:hint="cs"/>
                <w:b/>
                <w:sz w:val="22"/>
                <w:szCs w:val="22"/>
                <w:rtl/>
              </w:rPr>
              <w:t xml:space="preserve">. נוכח האמור לעיל יש לראות את חברת החשמל לישראל כספק שירות חיוני לעניין מתן השירות של עריכת סקר היתכנות ראשוני להוצאת אנרגיה מהרשת. </w:t>
            </w:r>
            <w:r>
              <w:rPr>
                <w:rFonts w:ascii="Arial" w:hAnsi="Arial" w:cs="Arial" w:hint="cs"/>
                <w:b/>
                <w:sz w:val="22"/>
                <w:szCs w:val="22"/>
                <w:rtl/>
              </w:rPr>
              <w:t xml:space="preserve"> </w:t>
            </w:r>
          </w:p>
        </w:tc>
      </w:tr>
    </w:tbl>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3A4534" w:rsidRPr="0053500C" w:rsidTr="0053500C">
        <w:tc>
          <w:tcPr>
            <w:tcW w:w="2698" w:type="dxa"/>
            <w:tcBorders>
              <w:bottom w:val="single" w:sz="4" w:space="0" w:color="auto"/>
            </w:tcBorders>
          </w:tcPr>
          <w:p w:rsidR="003A4534" w:rsidRPr="0053500C" w:rsidRDefault="009868CE" w:rsidP="0053500C">
            <w:pPr>
              <w:spacing w:line="360" w:lineRule="auto"/>
              <w:rPr>
                <w:rFonts w:ascii="Arial" w:hAnsi="Arial" w:cs="Arial"/>
                <w:b/>
                <w:sz w:val="22"/>
                <w:szCs w:val="22"/>
                <w:rtl/>
              </w:rPr>
            </w:pPr>
            <w:r>
              <w:rPr>
                <w:rFonts w:ascii="Arial" w:hAnsi="Arial" w:cs="Arial" w:hint="cs"/>
                <w:b/>
                <w:sz w:val="22"/>
                <w:szCs w:val="22"/>
                <w:rtl/>
              </w:rPr>
              <w:t>משה בן יאיר</w:t>
            </w:r>
          </w:p>
        </w:tc>
        <w:tc>
          <w:tcPr>
            <w:tcW w:w="3420" w:type="dxa"/>
            <w:tcBorders>
              <w:bottom w:val="single" w:sz="4" w:space="0" w:color="auto"/>
            </w:tcBorders>
          </w:tcPr>
          <w:p w:rsidR="003A4534" w:rsidRPr="0053500C" w:rsidRDefault="005471D5" w:rsidP="0053500C">
            <w:pPr>
              <w:spacing w:line="360" w:lineRule="auto"/>
              <w:rPr>
                <w:rFonts w:ascii="Arial" w:hAnsi="Arial" w:cs="Arial"/>
                <w:b/>
                <w:sz w:val="22"/>
                <w:szCs w:val="22"/>
                <w:rtl/>
              </w:rPr>
            </w:pPr>
            <w:r>
              <w:rPr>
                <w:rFonts w:ascii="Arial" w:hAnsi="Arial" w:cs="Arial" w:hint="cs"/>
                <w:b/>
                <w:sz w:val="22"/>
                <w:szCs w:val="22"/>
                <w:rtl/>
              </w:rPr>
              <w:t>ראש אגף הנדסה, רשות החשמל</w:t>
            </w:r>
          </w:p>
        </w:tc>
        <w:tc>
          <w:tcPr>
            <w:tcW w:w="3202" w:type="dxa"/>
            <w:tcBorders>
              <w:bottom w:val="single" w:sz="4" w:space="0" w:color="auto"/>
            </w:tcBorders>
          </w:tcPr>
          <w:p w:rsidR="003A4534" w:rsidRPr="0053500C" w:rsidRDefault="009868CE" w:rsidP="0053500C">
            <w:pPr>
              <w:spacing w:line="360" w:lineRule="auto"/>
              <w:rPr>
                <w:rFonts w:ascii="Arial" w:hAnsi="Arial" w:cs="Arial"/>
                <w:b/>
                <w:sz w:val="22"/>
                <w:szCs w:val="22"/>
                <w:rtl/>
              </w:rPr>
            </w:pPr>
            <w:r>
              <w:rPr>
                <w:noProof/>
                <w:lang w:eastAsia="en-US"/>
              </w:rPr>
              <w:drawing>
                <wp:inline distT="0" distB="0" distL="0" distR="0">
                  <wp:extent cx="1038225" cy="352425"/>
                  <wp:effectExtent l="19050" t="0" r="9525" b="0"/>
                  <wp:docPr id="3" name="תמונה 2" descr="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descr="Picture 3"/>
                          <pic:cNvPicPr>
                            <a:picLocks noChangeAspect="1" noChangeArrowheads="1"/>
                          </pic:cNvPicPr>
                        </pic:nvPicPr>
                        <pic:blipFill>
                          <a:blip r:embed="rId8" cstate="print"/>
                          <a:srcRect/>
                          <a:stretch>
                            <a:fillRect/>
                          </a:stretch>
                        </pic:blipFill>
                        <pic:spPr bwMode="auto">
                          <a:xfrm>
                            <a:off x="0" y="0"/>
                            <a:ext cx="1038225" cy="352425"/>
                          </a:xfrm>
                          <a:prstGeom prst="rect">
                            <a:avLst/>
                          </a:prstGeom>
                          <a:noFill/>
                          <a:ln w="9525">
                            <a:noFill/>
                            <a:miter lim="800000"/>
                            <a:headEnd/>
                            <a:tailEnd/>
                          </a:ln>
                        </pic:spPr>
                      </pic:pic>
                    </a:graphicData>
                  </a:graphic>
                </wp:inline>
              </w:drawing>
            </w:r>
          </w:p>
        </w:tc>
      </w:tr>
      <w:tr w:rsidR="003A4534" w:rsidRPr="0053500C" w:rsidTr="0053500C">
        <w:tc>
          <w:tcPr>
            <w:tcW w:w="2698"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rsidR="001B491A" w:rsidRPr="003A48B2" w:rsidRDefault="001B491A" w:rsidP="0021757D">
      <w:pPr>
        <w:spacing w:line="360" w:lineRule="auto"/>
        <w:rPr>
          <w:rFonts w:ascii="Arial" w:hAnsi="Arial" w:cs="Arial"/>
          <w:sz w:val="22"/>
          <w:szCs w:val="22"/>
          <w:rtl/>
        </w:rPr>
      </w:pPr>
    </w:p>
    <w:sectPr w:rsidR="001B491A" w:rsidRPr="003A48B2" w:rsidSect="00AB3CB3">
      <w:headerReference w:type="even" r:id="rId9"/>
      <w:headerReference w:type="default" r:id="rId10"/>
      <w:footerReference w:type="default" r:id="rId11"/>
      <w:headerReference w:type="first" r:id="rId12"/>
      <w:footerReference w:type="first" r:id="rId13"/>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16479" w:rsidRDefault="00816479">
      <w:r>
        <w:separator/>
      </w:r>
    </w:p>
    <w:p w:rsidR="00816479" w:rsidRDefault="00816479"/>
  </w:endnote>
  <w:endnote w:type="continuationSeparator" w:id="0">
    <w:p w:rsidR="00816479" w:rsidRDefault="00816479">
      <w:r>
        <w:continuationSeparator/>
      </w:r>
    </w:p>
    <w:p w:rsidR="00816479" w:rsidRDefault="0081647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3A4534"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48"/>
      <w:gridCol w:w="3864"/>
      <w:gridCol w:w="3873"/>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FA4670" w:rsidP="007131DA">
          <w:pPr>
            <w:rPr>
              <w:rFonts w:ascii="Arial" w:hAnsi="Arial" w:cs="Arial"/>
              <w:sz w:val="20"/>
              <w:szCs w:val="20"/>
              <w:rtl/>
            </w:rPr>
          </w:pPr>
          <w:r>
            <w:rPr>
              <w:noProof/>
              <w:lang w:eastAsia="en-US"/>
            </w:rPr>
            <w:drawing>
              <wp:inline distT="0" distB="0" distL="0" distR="0">
                <wp:extent cx="723900" cy="371475"/>
                <wp:effectExtent l="19050" t="0" r="0" b="0"/>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srcRect/>
                        <a:stretch>
                          <a:fillRect/>
                        </a:stretch>
                      </pic:blipFill>
                      <pic:spPr bwMode="auto">
                        <a:xfrm>
                          <a:off x="0" y="0"/>
                          <a:ext cx="723900" cy="371475"/>
                        </a:xfrm>
                        <a:prstGeom prst="rect">
                          <a:avLst/>
                        </a:prstGeom>
                        <a:noFill/>
                        <a:ln w="9525">
                          <a:noFill/>
                          <a:miter lim="800000"/>
                          <a:headEnd/>
                          <a:tailEnd/>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00556C7F"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00556C7F" w:rsidRPr="003E2065">
            <w:rPr>
              <w:rFonts w:ascii="Arial" w:hAnsi="Arial" w:cs="Arial"/>
              <w:color w:val="FFFFFF"/>
              <w:sz w:val="20"/>
              <w:szCs w:val="20"/>
            </w:rPr>
            <w:fldChar w:fldCharType="separate"/>
          </w:r>
          <w:r w:rsidR="0012565B">
            <w:rPr>
              <w:rFonts w:ascii="Arial" w:hAnsi="Arial" w:cs="Arial"/>
              <w:noProof/>
              <w:color w:val="FFFFFF"/>
              <w:sz w:val="20"/>
              <w:szCs w:val="20"/>
              <w:rtl/>
            </w:rPr>
            <w:t>2</w:t>
          </w:r>
          <w:r w:rsidR="00556C7F"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00556C7F"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00556C7F" w:rsidRPr="003E2065">
            <w:rPr>
              <w:rFonts w:ascii="Arial" w:hAnsi="Arial" w:cs="Arial"/>
              <w:color w:val="FFFFFF"/>
              <w:sz w:val="20"/>
              <w:szCs w:val="20"/>
            </w:rPr>
            <w:fldChar w:fldCharType="separate"/>
          </w:r>
          <w:r w:rsidR="0012565B">
            <w:rPr>
              <w:rFonts w:ascii="Arial" w:hAnsi="Arial" w:cs="Arial"/>
              <w:noProof/>
              <w:color w:val="FFFFFF"/>
              <w:sz w:val="20"/>
              <w:szCs w:val="20"/>
              <w:rtl/>
            </w:rPr>
            <w:t>3</w:t>
          </w:r>
          <w:r w:rsidR="00556C7F"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sidR="00556C7F">
            <w:rPr>
              <w:rFonts w:ascii="Arial" w:hAnsi="Arial" w:cs="Arial"/>
              <w:color w:val="FFFFFF"/>
              <w:sz w:val="20"/>
              <w:szCs w:val="20"/>
            </w:rPr>
            <w:fldChar w:fldCharType="begin"/>
          </w:r>
          <w:r>
            <w:rPr>
              <w:rFonts w:ascii="Arial" w:hAnsi="Arial" w:cs="Arial"/>
              <w:color w:val="FFFFFF"/>
              <w:sz w:val="20"/>
              <w:szCs w:val="20"/>
            </w:rPr>
            <w:instrText xml:space="preserve"> PAGE </w:instrText>
          </w:r>
          <w:r w:rsidR="00556C7F">
            <w:rPr>
              <w:rFonts w:ascii="Arial" w:hAnsi="Arial" w:cs="Arial"/>
              <w:color w:val="FFFFFF"/>
              <w:sz w:val="20"/>
              <w:szCs w:val="20"/>
            </w:rPr>
            <w:fldChar w:fldCharType="separate"/>
          </w:r>
          <w:r w:rsidR="0012565B">
            <w:rPr>
              <w:rFonts w:ascii="Arial" w:hAnsi="Arial" w:cs="Arial"/>
              <w:noProof/>
              <w:color w:val="FFFFFF"/>
              <w:sz w:val="20"/>
              <w:szCs w:val="20"/>
              <w:rtl/>
            </w:rPr>
            <w:t>1</w:t>
          </w:r>
          <w:r w:rsidR="00556C7F">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sidR="00556C7F">
            <w:rPr>
              <w:rFonts w:ascii="Arial" w:hAnsi="Arial" w:cs="Arial"/>
              <w:color w:val="FFFFFF"/>
              <w:sz w:val="20"/>
              <w:szCs w:val="20"/>
            </w:rPr>
            <w:fldChar w:fldCharType="begin"/>
          </w:r>
          <w:r>
            <w:rPr>
              <w:rFonts w:ascii="Arial" w:hAnsi="Arial" w:cs="Arial"/>
              <w:color w:val="FFFFFF"/>
              <w:sz w:val="20"/>
              <w:szCs w:val="20"/>
            </w:rPr>
            <w:instrText xml:space="preserve"> NUMPAGES </w:instrText>
          </w:r>
          <w:r w:rsidR="00556C7F">
            <w:rPr>
              <w:rFonts w:ascii="Arial" w:hAnsi="Arial" w:cs="Arial"/>
              <w:color w:val="FFFFFF"/>
              <w:sz w:val="20"/>
              <w:szCs w:val="20"/>
            </w:rPr>
            <w:fldChar w:fldCharType="separate"/>
          </w:r>
          <w:r w:rsidR="0012565B">
            <w:rPr>
              <w:rFonts w:ascii="Arial" w:hAnsi="Arial" w:cs="Arial"/>
              <w:noProof/>
              <w:color w:val="FFFFFF"/>
              <w:sz w:val="20"/>
              <w:szCs w:val="20"/>
              <w:rtl/>
            </w:rPr>
            <w:t>3</w:t>
          </w:r>
          <w:r w:rsidR="00556C7F">
            <w:rPr>
              <w:rFonts w:ascii="Arial" w:hAnsi="Arial" w:cs="Arial"/>
              <w:color w:val="FFFFFF"/>
              <w:sz w:val="20"/>
              <w:szCs w:val="20"/>
            </w:rPr>
            <w:fldChar w:fldCharType="end"/>
          </w:r>
        </w:p>
      </w:tc>
    </w:tr>
  </w:tbl>
  <w:p w:rsidR="003A4534" w:rsidRPr="005063DE" w:rsidRDefault="003A4534">
    <w:pPr>
      <w:pStyle w:val="a7"/>
    </w:pPr>
  </w:p>
  <w:p w:rsidR="003A4534" w:rsidRDefault="003A453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16479" w:rsidRDefault="00816479">
      <w:r>
        <w:separator/>
      </w:r>
    </w:p>
    <w:p w:rsidR="00816479" w:rsidRDefault="00816479"/>
  </w:footnote>
  <w:footnote w:type="continuationSeparator" w:id="0">
    <w:p w:rsidR="00816479" w:rsidRDefault="00816479">
      <w:r>
        <w:continuationSeparator/>
      </w:r>
    </w:p>
    <w:p w:rsidR="00816479" w:rsidRDefault="00816479"/>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12565B">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678"/>
      <w:gridCol w:w="4174"/>
    </w:tblGrid>
    <w:tr w:rsidR="003A4534" w:rsidRPr="0053500C" w:rsidTr="0053500C">
      <w:trPr>
        <w:trHeight w:hRule="exact" w:val="714"/>
      </w:trPr>
      <w:tc>
        <w:tcPr>
          <w:tcW w:w="8914"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53500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53500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Default="003A4534" w:rsidP="00110868">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Pr="00D92E7A" w:rsidRDefault="003A4534" w:rsidP="00367921">
    <w:pPr>
      <w:pStyle w:val="a6"/>
      <w:rPr>
        <w:sz w:val="20"/>
        <w:szCs w:val="20"/>
        <w:rtl/>
      </w:rPr>
    </w:pPr>
  </w:p>
  <w:p w:rsidR="003A4534" w:rsidRDefault="00FA4670" w:rsidP="003B6F35">
    <w:pPr>
      <w:pStyle w:val="a6"/>
      <w:jc w:val="center"/>
      <w:rPr>
        <w:sz w:val="20"/>
        <w:szCs w:val="20"/>
        <w:rtl/>
      </w:rPr>
    </w:pPr>
    <w:r>
      <w:rPr>
        <w:noProof/>
        <w:lang w:eastAsia="en-US"/>
      </w:rPr>
      <w:drawing>
        <wp:inline distT="0" distB="0" distL="0" distR="0">
          <wp:extent cx="5800725" cy="962025"/>
          <wp:effectExtent l="19050" t="0" r="9525" b="0"/>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srcRect/>
                  <a:stretch>
                    <a:fillRect/>
                  </a:stretch>
                </pic:blipFill>
                <pic:spPr bwMode="auto">
                  <a:xfrm>
                    <a:off x="0" y="0"/>
                    <a:ext cx="5800725" cy="962025"/>
                  </a:xfrm>
                  <a:prstGeom prst="rect">
                    <a:avLst/>
                  </a:prstGeom>
                  <a:noFill/>
                  <a:ln w="9525">
                    <a:noFill/>
                    <a:miter lim="800000"/>
                    <a:headEnd/>
                    <a:tailEnd/>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3A4534" w:rsidRPr="0053500C" w:rsidTr="0053500C">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53500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53500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Pr="00D92E7A" w:rsidRDefault="003A4534" w:rsidP="00367921">
    <w:pPr>
      <w:pStyle w:val="a6"/>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7728B"/>
    <w:rsid w:val="00085895"/>
    <w:rsid w:val="00090246"/>
    <w:rsid w:val="00093E3D"/>
    <w:rsid w:val="00094E88"/>
    <w:rsid w:val="000956BE"/>
    <w:rsid w:val="000A1AF5"/>
    <w:rsid w:val="000A546E"/>
    <w:rsid w:val="000A59EC"/>
    <w:rsid w:val="000A5A53"/>
    <w:rsid w:val="000A6C0D"/>
    <w:rsid w:val="000B0F55"/>
    <w:rsid w:val="000B2F1F"/>
    <w:rsid w:val="000C13FD"/>
    <w:rsid w:val="000C17E7"/>
    <w:rsid w:val="000C19BB"/>
    <w:rsid w:val="000C1F9D"/>
    <w:rsid w:val="000C6E48"/>
    <w:rsid w:val="000D13A5"/>
    <w:rsid w:val="000E2EF2"/>
    <w:rsid w:val="000E3E4D"/>
    <w:rsid w:val="000E5699"/>
    <w:rsid w:val="000E5C54"/>
    <w:rsid w:val="000F35E3"/>
    <w:rsid w:val="000F5445"/>
    <w:rsid w:val="0010592C"/>
    <w:rsid w:val="00107E39"/>
    <w:rsid w:val="00110868"/>
    <w:rsid w:val="0011153E"/>
    <w:rsid w:val="001164D1"/>
    <w:rsid w:val="00116637"/>
    <w:rsid w:val="001214F1"/>
    <w:rsid w:val="001225BC"/>
    <w:rsid w:val="00122DB5"/>
    <w:rsid w:val="0012565B"/>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86E3C"/>
    <w:rsid w:val="00193E80"/>
    <w:rsid w:val="001A12A5"/>
    <w:rsid w:val="001A3633"/>
    <w:rsid w:val="001A756C"/>
    <w:rsid w:val="001B05A0"/>
    <w:rsid w:val="001B0EA1"/>
    <w:rsid w:val="001B491A"/>
    <w:rsid w:val="001C035E"/>
    <w:rsid w:val="001C156A"/>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1757D"/>
    <w:rsid w:val="00220F96"/>
    <w:rsid w:val="00224334"/>
    <w:rsid w:val="00225AB2"/>
    <w:rsid w:val="00232CC8"/>
    <w:rsid w:val="00245502"/>
    <w:rsid w:val="00251986"/>
    <w:rsid w:val="00260907"/>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E0DA8"/>
    <w:rsid w:val="002E11BE"/>
    <w:rsid w:val="002E4C2E"/>
    <w:rsid w:val="002E6DB6"/>
    <w:rsid w:val="002E7C45"/>
    <w:rsid w:val="002F0928"/>
    <w:rsid w:val="002F670D"/>
    <w:rsid w:val="003016BC"/>
    <w:rsid w:val="003021F0"/>
    <w:rsid w:val="00302753"/>
    <w:rsid w:val="00310559"/>
    <w:rsid w:val="0031223C"/>
    <w:rsid w:val="00320BBD"/>
    <w:rsid w:val="00325BDA"/>
    <w:rsid w:val="00330D35"/>
    <w:rsid w:val="00335200"/>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3F3C88"/>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5D"/>
    <w:rsid w:val="004573A5"/>
    <w:rsid w:val="0046043D"/>
    <w:rsid w:val="0046509C"/>
    <w:rsid w:val="00470388"/>
    <w:rsid w:val="00470D74"/>
    <w:rsid w:val="0047787B"/>
    <w:rsid w:val="00484F17"/>
    <w:rsid w:val="004A0DB2"/>
    <w:rsid w:val="004A47A6"/>
    <w:rsid w:val="004B1D89"/>
    <w:rsid w:val="004C00D7"/>
    <w:rsid w:val="004C483C"/>
    <w:rsid w:val="004C7783"/>
    <w:rsid w:val="004D1FE7"/>
    <w:rsid w:val="004D3DEB"/>
    <w:rsid w:val="004D6229"/>
    <w:rsid w:val="004E4FDF"/>
    <w:rsid w:val="004F083F"/>
    <w:rsid w:val="004F46FF"/>
    <w:rsid w:val="004F7D02"/>
    <w:rsid w:val="00505540"/>
    <w:rsid w:val="00505714"/>
    <w:rsid w:val="005063DE"/>
    <w:rsid w:val="00506B7D"/>
    <w:rsid w:val="005078D6"/>
    <w:rsid w:val="00510A34"/>
    <w:rsid w:val="00511A98"/>
    <w:rsid w:val="00525C85"/>
    <w:rsid w:val="00525EC5"/>
    <w:rsid w:val="0052610D"/>
    <w:rsid w:val="005266FC"/>
    <w:rsid w:val="0053500C"/>
    <w:rsid w:val="005364A2"/>
    <w:rsid w:val="005371C2"/>
    <w:rsid w:val="00542E3D"/>
    <w:rsid w:val="00546E97"/>
    <w:rsid w:val="005471D5"/>
    <w:rsid w:val="00552C50"/>
    <w:rsid w:val="00556C7F"/>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25A6"/>
    <w:rsid w:val="00743DA5"/>
    <w:rsid w:val="00745672"/>
    <w:rsid w:val="00745BCB"/>
    <w:rsid w:val="007473F4"/>
    <w:rsid w:val="0074777C"/>
    <w:rsid w:val="00752B11"/>
    <w:rsid w:val="00753EA3"/>
    <w:rsid w:val="00756424"/>
    <w:rsid w:val="00760357"/>
    <w:rsid w:val="007738B0"/>
    <w:rsid w:val="007743B3"/>
    <w:rsid w:val="00774BBD"/>
    <w:rsid w:val="00782771"/>
    <w:rsid w:val="007835F0"/>
    <w:rsid w:val="007841B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05B6"/>
    <w:rsid w:val="00810F8F"/>
    <w:rsid w:val="00813338"/>
    <w:rsid w:val="00816479"/>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964C1"/>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68CE"/>
    <w:rsid w:val="00987776"/>
    <w:rsid w:val="0099130A"/>
    <w:rsid w:val="009936C6"/>
    <w:rsid w:val="0099390F"/>
    <w:rsid w:val="00993C46"/>
    <w:rsid w:val="00995325"/>
    <w:rsid w:val="00995667"/>
    <w:rsid w:val="00995EE9"/>
    <w:rsid w:val="00996454"/>
    <w:rsid w:val="009A0A25"/>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B6410"/>
    <w:rsid w:val="00CC44D4"/>
    <w:rsid w:val="00CC7417"/>
    <w:rsid w:val="00CD2C18"/>
    <w:rsid w:val="00CE0CE2"/>
    <w:rsid w:val="00CE1CEF"/>
    <w:rsid w:val="00CE346C"/>
    <w:rsid w:val="00CF175C"/>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1B05"/>
    <w:rsid w:val="00F53C65"/>
    <w:rsid w:val="00F57AA4"/>
    <w:rsid w:val="00F63DF0"/>
    <w:rsid w:val="00F80F86"/>
    <w:rsid w:val="00F8158B"/>
    <w:rsid w:val="00F81617"/>
    <w:rsid w:val="00F8314F"/>
    <w:rsid w:val="00F834CE"/>
    <w:rsid w:val="00F8404B"/>
    <w:rsid w:val="00F879FC"/>
    <w:rsid w:val="00F941B9"/>
    <w:rsid w:val="00FA1ABA"/>
    <w:rsid w:val="00FA4670"/>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link w:val="afa"/>
    <w:uiPriority w:val="99"/>
    <w:rsid w:val="00EA61C2"/>
    <w:rPr>
      <w:rFonts w:ascii="Courier New" w:hAnsi="Courier New" w:cs="Courier New"/>
      <w:sz w:val="20"/>
      <w:szCs w:val="20"/>
    </w:rPr>
  </w:style>
  <w:style w:type="paragraph" w:styleId="afb">
    <w:name w:val="endnote text"/>
    <w:basedOn w:val="a2"/>
    <w:semiHidden/>
    <w:rsid w:val="000A59EC"/>
    <w:rPr>
      <w:sz w:val="20"/>
      <w:szCs w:val="20"/>
    </w:rPr>
  </w:style>
  <w:style w:type="character" w:styleId="afc">
    <w:name w:val="endnote reference"/>
    <w:semiHidden/>
    <w:rsid w:val="000A59EC"/>
    <w:rPr>
      <w:vertAlign w:val="superscript"/>
    </w:rPr>
  </w:style>
  <w:style w:type="paragraph" w:customStyle="1" w:styleId="P00">
    <w:name w:val="P00"/>
    <w:rsid w:val="0026090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P11">
    <w:name w:val="P11"/>
    <w:basedOn w:val="P00"/>
    <w:rsid w:val="00260907"/>
    <w:pPr>
      <w:tabs>
        <w:tab w:val="clear" w:pos="624"/>
      </w:tabs>
      <w:ind w:right="624"/>
    </w:pPr>
  </w:style>
  <w:style w:type="character" w:customStyle="1" w:styleId="default">
    <w:name w:val="default"/>
    <w:rsid w:val="00260907"/>
    <w:rPr>
      <w:rFonts w:ascii="Times New Roman" w:hAnsi="Times New Roman" w:cs="Times New Roman" w:hint="default"/>
      <w:sz w:val="26"/>
      <w:szCs w:val="26"/>
    </w:rPr>
  </w:style>
  <w:style w:type="character" w:customStyle="1" w:styleId="big-number">
    <w:name w:val="big-number"/>
    <w:rsid w:val="00260907"/>
    <w:rPr>
      <w:rFonts w:ascii="Times New Roman" w:hAnsi="Times New Roman" w:cs="Times New Roman" w:hint="default"/>
      <w:sz w:val="32"/>
      <w:szCs w:val="32"/>
    </w:rPr>
  </w:style>
  <w:style w:type="character" w:customStyle="1" w:styleId="afa">
    <w:name w:val="טקסט רגיל תו"/>
    <w:basedOn w:val="a3"/>
    <w:link w:val="af9"/>
    <w:uiPriority w:val="99"/>
    <w:rsid w:val="00FA4670"/>
    <w:rPr>
      <w:rFonts w:ascii="Courier New" w:hAnsi="Courier New" w:cs="Courier New"/>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link w:val="afa"/>
    <w:uiPriority w:val="99"/>
    <w:rsid w:val="00EA61C2"/>
    <w:rPr>
      <w:rFonts w:ascii="Courier New" w:hAnsi="Courier New" w:cs="Courier New"/>
      <w:sz w:val="20"/>
      <w:szCs w:val="20"/>
    </w:rPr>
  </w:style>
  <w:style w:type="paragraph" w:styleId="afb">
    <w:name w:val="endnote text"/>
    <w:basedOn w:val="a2"/>
    <w:semiHidden/>
    <w:rsid w:val="000A59EC"/>
    <w:rPr>
      <w:sz w:val="20"/>
      <w:szCs w:val="20"/>
    </w:rPr>
  </w:style>
  <w:style w:type="character" w:styleId="afc">
    <w:name w:val="endnote reference"/>
    <w:semiHidden/>
    <w:rsid w:val="000A59EC"/>
    <w:rPr>
      <w:vertAlign w:val="superscript"/>
    </w:rPr>
  </w:style>
  <w:style w:type="paragraph" w:customStyle="1" w:styleId="P00">
    <w:name w:val="P00"/>
    <w:rsid w:val="0026090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P11">
    <w:name w:val="P11"/>
    <w:basedOn w:val="P00"/>
    <w:rsid w:val="00260907"/>
    <w:pPr>
      <w:tabs>
        <w:tab w:val="clear" w:pos="624"/>
      </w:tabs>
      <w:ind w:right="624"/>
    </w:pPr>
  </w:style>
  <w:style w:type="character" w:customStyle="1" w:styleId="default">
    <w:name w:val="default"/>
    <w:rsid w:val="00260907"/>
    <w:rPr>
      <w:rFonts w:ascii="Times New Roman" w:hAnsi="Times New Roman" w:cs="Times New Roman" w:hint="default"/>
      <w:sz w:val="26"/>
      <w:szCs w:val="26"/>
    </w:rPr>
  </w:style>
  <w:style w:type="character" w:customStyle="1" w:styleId="big-number">
    <w:name w:val="big-number"/>
    <w:rsid w:val="00260907"/>
    <w:rPr>
      <w:rFonts w:ascii="Times New Roman" w:hAnsi="Times New Roman" w:cs="Times New Roman" w:hint="default"/>
      <w:sz w:val="32"/>
      <w:szCs w:val="32"/>
    </w:rPr>
  </w:style>
  <w:style w:type="character" w:customStyle="1" w:styleId="afa">
    <w:name w:val="טקסט רגיל תו"/>
    <w:basedOn w:val="a3"/>
    <w:link w:val="af9"/>
    <w:uiPriority w:val="99"/>
    <w:rsid w:val="00FA4670"/>
    <w:rPr>
      <w:rFonts w:ascii="Courier New" w:hAnsi="Courier New" w:cs="Courier New"/>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7968541">
      <w:bodyDiv w:val="1"/>
      <w:marLeft w:val="0"/>
      <w:marRight w:val="0"/>
      <w:marTop w:val="0"/>
      <w:marBottom w:val="0"/>
      <w:divBdr>
        <w:top w:val="none" w:sz="0" w:space="0" w:color="auto"/>
        <w:left w:val="none" w:sz="0" w:space="0" w:color="auto"/>
        <w:bottom w:val="none" w:sz="0" w:space="0" w:color="auto"/>
        <w:right w:val="none" w:sz="0" w:space="0" w:color="auto"/>
      </w:divBdr>
    </w:div>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090660261">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498810899">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3</Pages>
  <Words>512</Words>
  <Characters>2653</Characters>
  <Application>Microsoft Office Word</Application>
  <DocSecurity>0</DocSecurity>
  <Lines>22</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MOF</Company>
  <LinksUpToDate>false</LinksUpToDate>
  <CharactersWithSpaces>3159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אורנה ניסים אדלר</cp:lastModifiedBy>
  <cp:revision>5</cp:revision>
  <cp:lastPrinted>2007-04-23T06:38:00Z</cp:lastPrinted>
  <dcterms:created xsi:type="dcterms:W3CDTF">2013-04-22T07:52:00Z</dcterms:created>
  <dcterms:modified xsi:type="dcterms:W3CDTF">2013-04-22T07:54:00Z</dcterms:modified>
</cp:coreProperties>
</file>